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rPr>
          <w:rFonts w:ascii="Times New Roman" w:hAnsi="Times New Roman" w:cs="Times New Roman"/>
          <w:b/>
          <w:b/>
          <w:color w:val="2893A0"/>
          <w:sz w:val="22"/>
          <w:szCs w:val="22"/>
        </w:rPr>
      </w:pPr>
      <w:r>
        <w:rPr/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INFORMACJA DLA KANDYDATA DO PRACY</w:t>
      </w:r>
    </w:p>
    <w:p>
      <w:pPr>
        <w:pStyle w:val="Normal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Działając na podstawie art. 13 Rozporządzenia Parlamentu Europejskiego i  Rady (UE) 2016/679 z dnia 27 kwietnia 2016 r.  w sprawie ochrony osób fizycznych w związku z przetwarzaniem danych osobowych i w sprawie swobodnego przepływu takich danych oraz uchylenia dyrektywy 95/46/WE, tzw. RODO, informujemy, że:</w:t>
      </w:r>
    </w:p>
    <w:p>
      <w:pPr>
        <w:pStyle w:val="NormalWeb"/>
        <w:numPr>
          <w:ilvl w:val="0"/>
          <w:numId w:val="1"/>
        </w:numPr>
        <w:spacing w:before="280" w:after="28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Administrator danych:</w:t>
      </w:r>
    </w:p>
    <w:p>
      <w:pPr>
        <w:pStyle w:val="NormalWeb"/>
        <w:spacing w:before="280" w:after="28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Administratorem danych osobowych jest Cezary Kubacki prowadzący działalność jako P.H.U. EKO-TRANS Cezary Kubacki z siedzibą w Lublinie (20-445) przy ul. Zemborzyckiej 112c.</w:t>
      </w:r>
      <w:bookmarkStart w:id="0" w:name="_Hlk90295546"/>
      <w:bookmarkEnd w:id="0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Cel i podstawa prawna przetwarzania danych osobowych: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Dane osobowe są przetwarzane: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 celu zawarcia umowy o pracę lub na żądanie osoby, której dane dotyczą przed zawarciem umowy o pracę na podstawie art. 6 ust. 1 lit. b RODO;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na podstawie zgody kandydata do pracy na podstawie art. 6 ust. 1 lit. a RODO oraz art. 9 ust. 2 lit. a RODO, która może obejmować także przetwarzanie danych osobowych na potrzeby następnych procesów rekrutacyjnych.</w:t>
      </w:r>
    </w:p>
    <w:p>
      <w:pPr>
        <w:pStyle w:val="NormalWeb"/>
        <w:numPr>
          <w:ilvl w:val="0"/>
          <w:numId w:val="1"/>
        </w:numPr>
        <w:spacing w:before="280" w:after="28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przetwarzanych danych:</w:t>
      </w:r>
    </w:p>
    <w:p>
      <w:pPr>
        <w:pStyle w:val="Normal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Zakres przetwarzanych danych ogranicza się do informacji, których obowiązek podania wynika z przepisów prawa pracy, niezbędnych do zawarcia umowy (imię (imiona) i nazwisko, datę urodzenia, dane kontaktowe wskazane przez taką osobę, wykształcenie, kwalifikacje zawodowe, przebieg dotychczasowego zatrudnienia), a także przetwarzanych na podstawie dobrowolnej zgody udzielonej przez kandydata do pracy (np. wizerunek- zdjęcie, inne dane kontaktowe).</w:t>
      </w:r>
    </w:p>
    <w:p>
      <w:pPr>
        <w:pStyle w:val="NormalWeb"/>
        <w:numPr>
          <w:ilvl w:val="0"/>
          <w:numId w:val="1"/>
        </w:numPr>
        <w:spacing w:before="280" w:after="28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Odbiorcy danych osobowych:</w:t>
      </w:r>
    </w:p>
    <w:p>
      <w:pPr>
        <w:pStyle w:val="NormalWeb"/>
        <w:spacing w:before="280" w:after="28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Dostęp do danych mają jedynie upoważnieni pracownicy/współpracownicy </w:t>
      </w:r>
      <w:r>
        <w:rPr>
          <w:bCs/>
          <w:sz w:val="22"/>
          <w:szCs w:val="22"/>
        </w:rPr>
        <w:t>Administratora</w:t>
      </w:r>
      <w:r>
        <w:rPr>
          <w:b/>
          <w:sz w:val="22"/>
          <w:szCs w:val="22"/>
        </w:rPr>
        <w:t>.</w:t>
      </w:r>
    </w:p>
    <w:p>
      <w:pPr>
        <w:pStyle w:val="NormalWeb"/>
        <w:numPr>
          <w:ilvl w:val="0"/>
          <w:numId w:val="1"/>
        </w:numPr>
        <w:spacing w:before="280" w:after="28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Powód podania danych osobowych:</w:t>
      </w:r>
    </w:p>
    <w:p>
      <w:pPr>
        <w:pStyle w:val="Normal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danych osobowych jest niezbędne do wzięcia udziału w rekrutacji do pracy u Administratora. </w:t>
      </w:r>
    </w:p>
    <w:p>
      <w:pPr>
        <w:pStyle w:val="Normal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W zakresie, w którym podstawą przetwarzania danych osobowych jest zgoda, podanie danych osobowych jest całkowicie dobrowolne.</w:t>
      </w:r>
    </w:p>
    <w:p>
      <w:pPr>
        <w:pStyle w:val="NormalWeb"/>
        <w:numPr>
          <w:ilvl w:val="0"/>
          <w:numId w:val="1"/>
        </w:numPr>
        <w:spacing w:before="280" w:after="28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Okres przetwarzania danych osobowych:</w:t>
      </w:r>
    </w:p>
    <w:p>
      <w:pPr>
        <w:pStyle w:val="Normal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Dane osobowe są przetwarzane w trakcie procesu rekrutacyjnego, a po jego zakończeniu tak długo jak nie zostanie cofnięta zgoda na przetwarzanie danych osobowych, nie dłużej jednak niż przez okres jednego roku.</w:t>
      </w:r>
    </w:p>
    <w:p>
      <w:pPr>
        <w:pStyle w:val="NormalWeb"/>
        <w:numPr>
          <w:ilvl w:val="0"/>
          <w:numId w:val="1"/>
        </w:numPr>
        <w:spacing w:before="280" w:after="28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osób, których dane dotyczą:</w:t>
      </w:r>
    </w:p>
    <w:p>
      <w:pPr>
        <w:pStyle w:val="NormalWeb"/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Kandydatowi do pracy przysługuje:</w:t>
      </w:r>
    </w:p>
    <w:p>
      <w:pPr>
        <w:pStyle w:val="NormalWeb"/>
        <w:numPr>
          <w:ilvl w:val="0"/>
          <w:numId w:val="2"/>
        </w:numPr>
        <w:spacing w:before="280" w:after="0"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danych osobowych;</w:t>
      </w:r>
    </w:p>
    <w:p>
      <w:pPr>
        <w:pStyle w:val="NormalWeb"/>
        <w:numPr>
          <w:ilvl w:val="0"/>
          <w:numId w:val="2"/>
        </w:numPr>
        <w:spacing w:before="280" w:after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na podstawie art. 16 RODO prawo do sprostowania danych osobowych;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17 RODO prawo do żądania usunięcia danych osobowych;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podstawie art. 18 RODO prawo żądania ograniczenia przetwarzania danych osobowych z zastrzeżeniem przypadków, o których mowa w art. 18 ust. 2 RODO;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20 RODO prawo do przenoszenia danych osobowych wyłącznie w zakresie w jakim dane osobowe są przetwarzane w sposób zautomatyzowany;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prawo do wniesienia skargi do Prezesa Urzędu Ochrony Danych Osobowych, ul. Stawki 2, 00 – 193 Warszawa, gdy kandydat uzna, że przetwarzanie danych osobowych narusza przepisy RODO.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przypadku przetwarzania danych osobowych na podstawie zgody, kandydatowi do pracy przysługuje prawo do jej cofnięcia, co jednak nie wpływa na ważność czynności dokonanych na podstawie zgody w okresie między jej udzieleniem a cofnięciem. </w:t>
      </w:r>
      <w:bookmarkStart w:id="1" w:name="_Hlk48572815"/>
      <w:bookmarkEnd w:id="1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Style w:val="Fontstyle01"/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Style w:val="Fontstyle01"/>
          <w:rFonts w:cs="Times New Roman" w:ascii="Times New Roman" w:hAnsi="Times New Roman"/>
          <w:b/>
          <w:bCs/>
          <w:sz w:val="22"/>
          <w:szCs w:val="22"/>
        </w:rPr>
        <w:t>Profilowanie: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Style w:val="Fontstyle01"/>
          <w:rFonts w:cs="Times New Roman" w:ascii="Times New Roman" w:hAnsi="Times New Roman"/>
          <w:sz w:val="22"/>
          <w:szCs w:val="22"/>
        </w:rPr>
        <w:t>Dane osobowe nie są wykorzystywane w procesach zautomatyzowanego podejmowania decyzji, w szczególności automatycznego profilowania.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outlineLvl w:val="0"/>
        <w:rPr>
          <w:rStyle w:val="Fontstyle01"/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Style w:val="Fontstyle01"/>
          <w:rFonts w:cs="Times New Roman" w:ascii="Times New Roman" w:hAnsi="Times New Roman"/>
          <w:b/>
          <w:bCs/>
          <w:sz w:val="22"/>
          <w:szCs w:val="22"/>
        </w:rPr>
        <w:t>Przekazywanie danych osobowych poza Europejski Obszar Gospodarczy: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Style w:val="Fontstyle01"/>
          <w:rFonts w:cs="Times New Roman" w:ascii="Times New Roman" w:hAnsi="Times New Roman"/>
          <w:sz w:val="22"/>
          <w:szCs w:val="22"/>
        </w:rPr>
        <w:t>Dane osobowe nie są przekazywane poza Europejski Obszar Gospodarczy ani do organizacji międzynarodowych.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Zapewniamy, że Administrator danych osobowych dokłada wszelkich starań, aby zapewnić środki fizycznej, technicznej i organizacyjnej ochrony danych osobowych przed ich przypadkowym lub umyślnym zniszczeniem, utratą, zmianą, nieuprawnionym ujawnieniem, wykorzystaniem czy dostępem zgodnie z obowiązującymi przepisami.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Autospacing="1" w:afterAutospacing="1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EUAlbertina-Regu">
    <w:charset w:val="ee"/>
    <w:family w:val="roman"/>
    <w:pitch w:val="variable"/>
  </w:font>
  <w:font w:name="Segoe UI">
    <w:charset w:val="ee"/>
    <w:family w:val="roman"/>
    <w:pitch w:val="variable"/>
  </w:font>
  <w:font w:name="Lucida Grande C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1bc7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cs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c1bc7"/>
    <w:pPr>
      <w:keepNext w:val="true"/>
      <w:keepLines/>
      <w:pBdr>
        <w:bottom w:val="single" w:sz="4" w:space="1" w:color="000000"/>
      </w:pBdr>
      <w:spacing w:before="24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c1bc7"/>
    <w:rPr>
      <w:rFonts w:ascii="Calibri Light" w:hAnsi="Calibri Light" w:eastAsia="游ゴシック Light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Fontstyle01" w:customStyle="1">
    <w:name w:val="fontstyle01"/>
    <w:basedOn w:val="DefaultParagraphFont"/>
    <w:qFormat/>
    <w:rsid w:val="004c1bc7"/>
    <w:rPr>
      <w:rFonts w:ascii="EUAlbertina-Regu" w:hAnsi="EUAlbertina-Regu"/>
      <w:b w:val="false"/>
      <w:bCs w:val="false"/>
      <w:i w:val="false"/>
      <w:iCs w:val="false"/>
      <w:color w:val="000000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4e2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34e2a"/>
    <w:rPr>
      <w:rFonts w:cs="Calibri" w:cstheme="minorHAns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4e2a"/>
    <w:rPr>
      <w:rFonts w:cs="Calibri" w:cstheme="minorHAnsi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34e2a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qFormat/>
    <w:rsid w:val="00d4556d"/>
    <w:rPr>
      <w:rFonts w:cs="Calibri" w:cstheme="minorHAnsi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4556d"/>
    <w:rPr>
      <w:rFonts w:cs="Calibri" w:cstheme="minorHAnsi"/>
    </w:rPr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446352"/>
    <w:rPr>
      <w:rFonts w:ascii="Lucida Grande CE" w:hAnsi="Lucida Grande CE" w:cs="Calibri" w:cstheme="minorHAnsi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3f06ef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Times New Roman" w:hAnsi="Times New Roman" w:cs="Symbol"/>
      <w:b/>
      <w:sz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34e2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4e2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34e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9ca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455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4556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44635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cstheme="minorHAnsi"/>
      <w:color w:val="auto"/>
      <w:kern w:val="0"/>
      <w:sz w:val="22"/>
      <w:szCs w:val="22"/>
      <w:lang w:val="pl-PL" w:eastAsia="en-US" w:bidi="ar-SA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446352"/>
    <w:pPr>
      <w:spacing w:lineRule="auto" w:line="240" w:before="0" w:after="0"/>
    </w:pPr>
    <w:rPr>
      <w:rFonts w:ascii="Lucida Grande CE" w:hAnsi="Lucida Grande CE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f06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55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Standardowy"/>
    <w:uiPriority w:val="59"/>
    <w:rsid w:val="007645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 LibreOffice_project/2412653d852ce75f65fbfa83fb7e7b669a126d64</Application>
  <Pages>2</Pages>
  <Words>516</Words>
  <Characters>3222</Characters>
  <CharactersWithSpaces>3699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2022-05-19T08:23:00Z</dcterms:created>
  <dc:creator>Michał Geilke</dc:creator>
  <dc:description/>
  <dc:language>pl-PL</dc:language>
  <cp:lastModifiedBy/>
  <dcterms:modified xsi:type="dcterms:W3CDTF">2022-05-19T14:18:52Z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