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240" w:after="0"/>
        <w:rPr>
          <w:rStyle w:val="Fontstyle01"/>
          <w:rFonts w:ascii="Times New Roman" w:hAnsi="Times New Roman" w:cs="Times New Roman"/>
          <w:b/>
          <w:b/>
          <w:color w:val="2893A0"/>
          <w:sz w:val="22"/>
          <w:szCs w:val="22"/>
        </w:rPr>
      </w:pPr>
      <w:r>
        <w:rPr>
          <w:rFonts w:cs="Times New Roman" w:ascii="Times New Roman" w:hAnsi="Times New Roman"/>
          <w:b/>
          <w:color w:val="2893A0"/>
          <w:sz w:val="22"/>
          <w:szCs w:val="22"/>
        </w:rPr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INFORMACJA DLA KLIENTA/KONTRAHENTA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Działając na podstawie art. 13 Rozporządzenia Parlamentu Europejskiego i  Rady (UE) 2016/679 z dnia 27 kwietnia 2016 r.  w sprawie ochrony osób fizycznych w związku z przetwarzaniem danych osobowych i w sprawie swobodnego przepływu takich danych oraz uchylenia dyrektywy 95/46/WE, tzw. RODO, informujemy, że: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Administrator danych: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Administratorem danych osobowych jest Cezary Kubacki prowadzący działalność jako P.H.U. EKO-TRANS Cezary Kubacki z siedzibą w Lublinie (20-445) przy ul. Zemborzyckiej 112c.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Cel i podstawa prawna przetwarzania danych osobowych: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Dane osobowe są przetwarzane, w zależności od podstawy prawnej łączącej Strony w celu: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zawarcia umowy bądź wykonania jej zapisów na podstawie art. 6 ust. 1 lit. b RODO;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podjęcia działań przed zawarciem umowy, na żądanie osoby, której dane dotyczą, w szczególności przygotowania oferty na podstawie art. 6 ust. 1 lit. b RODO;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realizacji obowiązku prawnego w zakresie obowiązków podatkowych, rachunkowych na podstawie art. 6 ust. 1 lit. c RODO;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realizacji  prawnie uzasadnionego interesu Administratora polegającego na marketingu własnych towarów, prowadzeniu korespondencji lub udzielaniu odpowiedzi na zapytania zadane przy użyciu danych kontaktowych Administratora oraz na prowadzeniu działań windykacyjnych i rozpatrywania reklamacji w razie takiej konieczności na podstawie art. 6 ust. 1 lit. f RODO.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zawarcia umowy ze spółką prawa handlowego lub instytucją, Administrator będzie przetwarzał dane osobowe osób uprawnionych do ich reprezentacji oraz osób wskazanych do kontaktu wyłączenie w celach związanych z zawarciem i wykonaniem umów oraz prowadzeniem ewentualnych działań reklamacyjnych i windykacyjnych, co stanowi prawnie uzasadniony interes Administratora na podstawie art. 6 ust. 1 lit. f RODO. W takim przypadku dane osobowe obejmują dane identyfikacyjne, dane kontaktowe, zajmowane stanowisko oraz inne dane dostępne w ogólnodostępnych rejestrach (np. KRS, CEIDG) lub podane przez spółkę lub instytucję w celu zawarcia i wykonania umowy.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Zakres przetwarzanych danych osobowych: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Zakres danych osobowych obejmuje dane identyfikacyjne, dane kontaktowe oraz dane zawarte w publicznie dostępnych rejestrach i źródłach lub podane przez Klienta/Kontrahenta, w tym dane osób uprawnionych do reprezentacji oraz dane pełnomocników oraz dane osób wskazanych do kontaktu.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Odbiorcy danych osobowych: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Dostęp do danych osobowych mają przeszkoleni i upoważnieni pracownicy lub współpracownicy Administratora, w szczególności podmioty świadczące usługi prawne, doradcze, informatyczne, księgowe, kurierskie lub pocztowe.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Powód podania danych osobowych: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Podanie danych osobowych jest niezbędne do zawarcia i wykonania umowy, a także podejmowania określonych prawem działań po jej zakończeniu.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Okres przetwarzania danych osobowych: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przetwarzane przez czas niezbędny do wykonania umowy lub przedawnienia roszczeń, a także realizacji obowiązku prawnego ciążącego na Administratorze, w szczególności w zakresie obowiązków podatkowych i rachunkowych.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Prawa osób, których dane dotyczą: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Każdemu klientowi/kontrahentowi przysługuje: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15 RODO prawo dostępu do danych osobowych;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16 RODO prawo do sprostowania danych osobowych;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17 RODO prawo do żądania usunięcia danych osobowych;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art. 18 RODO prawo żądania ograniczenia przetwarzania danych osobowych z zastrzeżeniem przypadków, o których mowa w art. 18 ust. 2 RODO;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20 RODO prawo do przenoszenia danych osobowych wyłącznie w zakresie, w jakim dane osobowe są przetwarzane w sposób zautomatyzowany oraz na podstawie umowy 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prawo do wniesienia skargi do Prezesa Urzędu Ochrony Danych Osobowych, ul. Stawki 2, 00 – 193 Warszawa w przypadku uznania, że przetwarzanie danych osobowych narusza przepisy RODO.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bookmarkStart w:id="0" w:name="_Hlk48587323"/>
      <w:r>
        <w:rPr>
          <w:rFonts w:cs="Times New Roman" w:ascii="Times New Roman" w:hAnsi="Times New Roman"/>
        </w:rPr>
        <w:t>W przypadku przetwarzania danych na podstawie art. 6 ust. 1 lit. f RODO, tj. w celu realizacji prawnie uzasadnionych interesów klientowi/kontrahentowi przysługuje prawo do wniesienia sprzeciwu wobec przetwarzania danych.</w:t>
      </w:r>
      <w:bookmarkEnd w:id="0"/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Profilowanie: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nie są wykorzystywane w procesach zautomatyzowanego podejmowania decyzji, w szczególności profilowania.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Przekazywanie danych osobowych poza Europejski Obszar Gospodarczy: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nie są przekazywane poza Europejski Obszar Gospodarczy ani do organizacji międzynarodowych.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Zapewniamy, że Administrator danych osobowych dokłada wszelkich starań, aby zapewnić środki fizycznej, technicznej i organizacyjnej ochrony danych osobowych przed ich przypadkowym lub umyślnym zniszczeniem, utratą, zmianą, nieuprawnionym ujawnieniem, wykorzystaniem czy dostępem zgodnie z obowiązującymi przepisami.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/>
      </w:r>
      <w:bookmarkStart w:id="1" w:name="_Hlk48587462"/>
      <w:bookmarkStart w:id="2" w:name="_Hlk48587462"/>
      <w:bookmarkEnd w:id="2"/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EUAlbertina-Regu">
    <w:charset w:val="ee"/>
    <w:family w:val="roman"/>
    <w:pitch w:val="variable"/>
  </w:font>
  <w:font w:name="Segoe UI">
    <w:charset w:val="ee"/>
    <w:family w:val="roman"/>
    <w:pitch w:val="variable"/>
  </w:font>
  <w:font w:name="Lucida Grande C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6"/>
      <w:numFmt w:val="bullet"/>
      <w:lvlText w:val="•"/>
      <w:lvlJc w:val="left"/>
      <w:pPr>
        <w:ind w:left="1068" w:hanging="708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1bc7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cs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c1bc7"/>
    <w:pPr>
      <w:keepNext w:val="true"/>
      <w:keepLines/>
      <w:pBdr>
        <w:bottom w:val="single" w:sz="4" w:space="1" w:color="000000"/>
      </w:pBdr>
      <w:spacing w:before="240" w:after="0"/>
      <w:outlineLvl w:val="0"/>
    </w:pPr>
    <w:rPr>
      <w:rFonts w:ascii="Calibri Light" w:hAnsi="Calibri Light" w:eastAsia="游ゴシック Light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c1bc7"/>
    <w:rPr>
      <w:rFonts w:ascii="Calibri Light" w:hAnsi="Calibri Light" w:eastAsia="游ゴシック Light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Fontstyle01" w:customStyle="1">
    <w:name w:val="fontstyle01"/>
    <w:basedOn w:val="DefaultParagraphFont"/>
    <w:qFormat/>
    <w:rsid w:val="004c1bc7"/>
    <w:rPr>
      <w:rFonts w:ascii="EUAlbertina-Regu" w:hAnsi="EUAlbertina-Regu"/>
      <w:b w:val="false"/>
      <w:bCs w:val="false"/>
      <w:i w:val="false"/>
      <w:iCs w:val="false"/>
      <w:color w:val="000000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4e2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34e2a"/>
    <w:rPr>
      <w:rFonts w:cs="Calibri" w:cstheme="minorHAnsi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34e2a"/>
    <w:rPr>
      <w:rFonts w:cs="Calibri" w:cstheme="minorHAnsi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34e2a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qFormat/>
    <w:rsid w:val="00d4556d"/>
    <w:rPr>
      <w:rFonts w:cs="Calibri" w:cstheme="minorHAnsi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4556d"/>
    <w:rPr>
      <w:rFonts w:cs="Calibri" w:cstheme="minorHAnsi"/>
    </w:rPr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rsid w:val="00446352"/>
    <w:rPr>
      <w:rFonts w:ascii="Lucida Grande CE" w:hAnsi="Lucida Grande CE" w:cs="Calibri" w:cstheme="minorHAnsi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3f06ef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ascii="Times New Roman" w:hAnsi="Times New Roman" w:cs="Symbol"/>
      <w:b/>
      <w:sz w:val="22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ascii="Times New Roman" w:hAnsi="Times New Roman"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Times New Roman" w:hAnsi="Times New Roman" w:cs="Times New Roman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Times New Roman" w:hAnsi="Times New Roman"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ascii="Times New Roman" w:hAnsi="Times New Roman" w:cs="Times New Roman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34e2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34e2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34e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79ca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d455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455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446352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cstheme="minorHAnsi"/>
      <w:color w:val="auto"/>
      <w:kern w:val="0"/>
      <w:sz w:val="22"/>
      <w:szCs w:val="22"/>
      <w:lang w:val="pl-PL" w:eastAsia="en-US" w:bidi="ar-SA"/>
    </w:rPr>
  </w:style>
  <w:style w:type="paragraph" w:styleId="DocumentMap">
    <w:name w:val="Document Map"/>
    <w:basedOn w:val="Normal"/>
    <w:link w:val="MapadokumentuZnak"/>
    <w:uiPriority w:val="99"/>
    <w:semiHidden/>
    <w:unhideWhenUsed/>
    <w:qFormat/>
    <w:rsid w:val="00446352"/>
    <w:pPr>
      <w:spacing w:lineRule="auto" w:line="240" w:before="0" w:after="0"/>
    </w:pPr>
    <w:rPr>
      <w:rFonts w:ascii="Lucida Grande CE" w:hAnsi="Lucida Grande CE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f06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455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Standardowy"/>
    <w:uiPriority w:val="59"/>
    <w:rsid w:val="007645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 LibreOffice_project/2412653d852ce75f65fbfa83fb7e7b669a126d64</Application>
  <Pages>2</Pages>
  <Words>638</Words>
  <Characters>4103</Characters>
  <CharactersWithSpaces>4696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2022-05-19T08:23:00Z</dcterms:created>
  <dc:creator>Michał Geilke</dc:creator>
  <dc:description/>
  <dc:language>pl-PL</dc:language>
  <cp:lastModifiedBy/>
  <dcterms:modified xsi:type="dcterms:W3CDTF">2022-05-19T14:25:10Z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